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F97" w:rsidRDefault="00B77F97" w:rsidP="0031244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val="de-DE"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4107815</wp:posOffset>
            </wp:positionH>
            <wp:positionV relativeFrom="paragraph">
              <wp:posOffset>162560</wp:posOffset>
            </wp:positionV>
            <wp:extent cx="2571750" cy="669952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669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77F97" w:rsidRDefault="00B77F97" w:rsidP="00312449">
      <w:pPr>
        <w:jc w:val="both"/>
        <w:rPr>
          <w:rFonts w:ascii="Arial" w:hAnsi="Arial" w:cs="Arial"/>
          <w:b/>
          <w:sz w:val="24"/>
          <w:szCs w:val="24"/>
        </w:rPr>
      </w:pPr>
    </w:p>
    <w:p w:rsidR="00312449" w:rsidRDefault="00E47D53" w:rsidP="00312449">
      <w:pPr>
        <w:jc w:val="both"/>
        <w:rPr>
          <w:rFonts w:ascii="Arial" w:hAnsi="Arial" w:cs="Arial"/>
          <w:bCs/>
          <w:color w:val="C00000"/>
          <w:sz w:val="20"/>
          <w:szCs w:val="20"/>
        </w:rPr>
      </w:pPr>
      <w:r w:rsidRPr="00BC773C">
        <w:rPr>
          <w:rFonts w:ascii="Arial" w:hAnsi="Arial" w:cs="Arial"/>
          <w:b/>
          <w:sz w:val="24"/>
          <w:szCs w:val="24"/>
        </w:rPr>
        <w:t>Pressemitteilung</w:t>
      </w:r>
      <w:r w:rsidR="00702B61" w:rsidRPr="00BC773C">
        <w:rPr>
          <w:rFonts w:ascii="Arial" w:hAnsi="Arial" w:cs="Arial"/>
          <w:b/>
          <w:sz w:val="24"/>
          <w:szCs w:val="24"/>
        </w:rPr>
        <w:t xml:space="preserve"> </w:t>
      </w:r>
      <w:r w:rsidR="00786A4F" w:rsidRPr="00BC773C">
        <w:rPr>
          <w:rFonts w:ascii="Arial" w:hAnsi="Arial" w:cs="Arial"/>
          <w:b/>
          <w:sz w:val="24"/>
          <w:szCs w:val="24"/>
        </w:rPr>
        <w:t xml:space="preserve">  </w:t>
      </w:r>
      <w:r w:rsidR="009958DD" w:rsidRPr="00BC773C">
        <w:rPr>
          <w:rFonts w:ascii="Arial" w:hAnsi="Arial" w:cs="Arial"/>
          <w:bCs/>
          <w:sz w:val="20"/>
          <w:szCs w:val="20"/>
        </w:rPr>
        <w:t xml:space="preserve">Luxemburg, </w:t>
      </w:r>
      <w:r w:rsidR="00446744" w:rsidRPr="00BC773C">
        <w:rPr>
          <w:rFonts w:ascii="Arial" w:hAnsi="Arial" w:cs="Arial"/>
          <w:bCs/>
          <w:sz w:val="20"/>
          <w:szCs w:val="20"/>
        </w:rPr>
        <w:t xml:space="preserve">den </w:t>
      </w:r>
      <w:r w:rsidR="009958DD" w:rsidRPr="00BC773C">
        <w:rPr>
          <w:rFonts w:ascii="Arial" w:hAnsi="Arial" w:cs="Arial"/>
          <w:bCs/>
          <w:sz w:val="20"/>
          <w:szCs w:val="20"/>
        </w:rPr>
        <w:t>12. Dezember</w:t>
      </w:r>
      <w:r w:rsidRPr="00BC773C">
        <w:rPr>
          <w:rFonts w:ascii="Arial" w:hAnsi="Arial" w:cs="Arial"/>
          <w:bCs/>
          <w:sz w:val="20"/>
          <w:szCs w:val="20"/>
        </w:rPr>
        <w:t xml:space="preserve"> </w:t>
      </w:r>
      <w:r w:rsidR="009958DD" w:rsidRPr="00BC773C">
        <w:rPr>
          <w:rFonts w:ascii="Arial" w:hAnsi="Arial" w:cs="Arial"/>
          <w:bCs/>
          <w:sz w:val="20"/>
          <w:szCs w:val="20"/>
        </w:rPr>
        <w:t>2019</w:t>
      </w:r>
      <w:r w:rsidR="002C6B66">
        <w:rPr>
          <w:rFonts w:ascii="Arial" w:hAnsi="Arial" w:cs="Arial"/>
          <w:bCs/>
          <w:sz w:val="20"/>
          <w:szCs w:val="20"/>
        </w:rPr>
        <w:t xml:space="preserve"> </w:t>
      </w:r>
    </w:p>
    <w:p w:rsidR="00E47D53" w:rsidRPr="00260038" w:rsidRDefault="00B45C4F" w:rsidP="00312449">
      <w:pPr>
        <w:jc w:val="both"/>
        <w:rPr>
          <w:rFonts w:ascii="Arial" w:hAnsi="Arial" w:cs="Arial"/>
          <w:b/>
          <w:color w:val="F79646" w:themeColor="accent6"/>
          <w:sz w:val="24"/>
          <w:szCs w:val="24"/>
        </w:rPr>
      </w:pPr>
      <w:r w:rsidRPr="00260038">
        <w:rPr>
          <w:rFonts w:ascii="Arial" w:hAnsi="Arial" w:cs="Arial"/>
          <w:b/>
          <w:color w:val="F79646" w:themeColor="accent6"/>
          <w:sz w:val="32"/>
          <w:szCs w:val="32"/>
        </w:rPr>
        <w:t xml:space="preserve">Digitale </w:t>
      </w:r>
      <w:r w:rsidR="0006297B" w:rsidRPr="00260038">
        <w:rPr>
          <w:rFonts w:ascii="Arial" w:hAnsi="Arial" w:cs="Arial"/>
          <w:b/>
          <w:color w:val="F79646" w:themeColor="accent6"/>
          <w:sz w:val="32"/>
          <w:szCs w:val="32"/>
        </w:rPr>
        <w:t xml:space="preserve">Begleitung und </w:t>
      </w:r>
      <w:r w:rsidRPr="00260038">
        <w:rPr>
          <w:rFonts w:ascii="Arial" w:hAnsi="Arial" w:cs="Arial"/>
          <w:b/>
          <w:color w:val="F79646" w:themeColor="accent6"/>
          <w:sz w:val="32"/>
          <w:szCs w:val="32"/>
        </w:rPr>
        <w:t>Unterstützung bei Suchtproblemen</w:t>
      </w:r>
    </w:p>
    <w:p w:rsidR="00E47D53" w:rsidRPr="00260038" w:rsidRDefault="00B45C4F" w:rsidP="00312449">
      <w:pPr>
        <w:tabs>
          <w:tab w:val="left" w:pos="8080"/>
        </w:tabs>
        <w:jc w:val="both"/>
        <w:rPr>
          <w:rFonts w:ascii="Arial" w:hAnsi="Arial" w:cs="Arial"/>
          <w:b/>
          <w:sz w:val="20"/>
          <w:szCs w:val="20"/>
        </w:rPr>
      </w:pPr>
      <w:r w:rsidRPr="00260038">
        <w:rPr>
          <w:rFonts w:ascii="Arial" w:hAnsi="Arial" w:cs="Arial"/>
          <w:b/>
          <w:sz w:val="20"/>
          <w:szCs w:val="20"/>
        </w:rPr>
        <w:t>Neue App „</w:t>
      </w:r>
      <w:proofErr w:type="spellStart"/>
      <w:r w:rsidRPr="00260038">
        <w:rPr>
          <w:rFonts w:ascii="Arial" w:hAnsi="Arial" w:cs="Arial"/>
          <w:b/>
          <w:sz w:val="20"/>
          <w:szCs w:val="20"/>
        </w:rPr>
        <w:t>Suchtberodung</w:t>
      </w:r>
      <w:proofErr w:type="spellEnd"/>
      <w:r w:rsidR="00BC773C">
        <w:rPr>
          <w:rFonts w:ascii="Arial" w:hAnsi="Arial" w:cs="Arial"/>
          <w:b/>
          <w:sz w:val="20"/>
          <w:szCs w:val="20"/>
        </w:rPr>
        <w:t xml:space="preserve"> O</w:t>
      </w:r>
      <w:r w:rsidRPr="00260038">
        <w:rPr>
          <w:rFonts w:ascii="Arial" w:hAnsi="Arial" w:cs="Arial"/>
          <w:b/>
          <w:sz w:val="20"/>
          <w:szCs w:val="20"/>
        </w:rPr>
        <w:t>nline“</w:t>
      </w:r>
      <w:r w:rsidR="00293493" w:rsidRPr="00260038">
        <w:rPr>
          <w:rFonts w:ascii="Arial" w:hAnsi="Arial" w:cs="Arial"/>
          <w:b/>
          <w:sz w:val="20"/>
          <w:szCs w:val="20"/>
        </w:rPr>
        <w:t xml:space="preserve"> von drei l</w:t>
      </w:r>
      <w:r w:rsidRPr="00260038">
        <w:rPr>
          <w:rFonts w:ascii="Arial" w:hAnsi="Arial" w:cs="Arial"/>
          <w:b/>
          <w:sz w:val="20"/>
          <w:szCs w:val="20"/>
        </w:rPr>
        <w:t>uxemburgischen Organisationen bietet Rat und Hilfe bei Suchtfragen und -problemen</w:t>
      </w:r>
    </w:p>
    <w:p w:rsidR="00E27614" w:rsidRPr="00446744" w:rsidRDefault="00B45C4F" w:rsidP="0031244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46744">
        <w:rPr>
          <w:rFonts w:ascii="Arial" w:hAnsi="Arial" w:cs="Arial"/>
          <w:sz w:val="20"/>
          <w:szCs w:val="20"/>
        </w:rPr>
        <w:t>„Kompetent</w:t>
      </w:r>
      <w:r w:rsidR="00BB505C" w:rsidRPr="00446744">
        <w:rPr>
          <w:rFonts w:ascii="Arial" w:hAnsi="Arial" w:cs="Arial"/>
          <w:sz w:val="20"/>
          <w:szCs w:val="20"/>
        </w:rPr>
        <w:t>e Hilfe i</w:t>
      </w:r>
      <w:r w:rsidRPr="00446744">
        <w:rPr>
          <w:rFonts w:ascii="Arial" w:hAnsi="Arial" w:cs="Arial"/>
          <w:sz w:val="20"/>
          <w:szCs w:val="20"/>
        </w:rPr>
        <w:t>mmer und überall“</w:t>
      </w:r>
      <w:r w:rsidR="00B11C3D" w:rsidRPr="00446744">
        <w:rPr>
          <w:rFonts w:ascii="Arial" w:hAnsi="Arial" w:cs="Arial"/>
          <w:sz w:val="20"/>
          <w:szCs w:val="20"/>
        </w:rPr>
        <w:t xml:space="preserve"> </w:t>
      </w:r>
      <w:r w:rsidR="00260038">
        <w:rPr>
          <w:rFonts w:ascii="Arial" w:hAnsi="Arial" w:cs="Arial"/>
          <w:sz w:val="20"/>
          <w:szCs w:val="20"/>
        </w:rPr>
        <w:t xml:space="preserve">- </w:t>
      </w:r>
      <w:r w:rsidR="0006297B" w:rsidRPr="00446744">
        <w:rPr>
          <w:rFonts w:ascii="Arial" w:hAnsi="Arial" w:cs="Arial"/>
          <w:sz w:val="20"/>
          <w:szCs w:val="20"/>
        </w:rPr>
        <w:t>s</w:t>
      </w:r>
      <w:r w:rsidRPr="00446744">
        <w:rPr>
          <w:rFonts w:ascii="Arial" w:hAnsi="Arial" w:cs="Arial"/>
          <w:sz w:val="20"/>
          <w:szCs w:val="20"/>
        </w:rPr>
        <w:t xml:space="preserve">o </w:t>
      </w:r>
      <w:r w:rsidR="00293493" w:rsidRPr="00446744">
        <w:rPr>
          <w:rFonts w:ascii="Arial" w:hAnsi="Arial" w:cs="Arial"/>
          <w:sz w:val="20"/>
          <w:szCs w:val="20"/>
        </w:rPr>
        <w:t>lautet das Motto der ersten App für Suchtberatung in Luxemburg</w:t>
      </w:r>
      <w:r w:rsidR="00BB505C" w:rsidRPr="00446744">
        <w:rPr>
          <w:rFonts w:ascii="Arial" w:hAnsi="Arial" w:cs="Arial"/>
          <w:sz w:val="20"/>
          <w:szCs w:val="20"/>
        </w:rPr>
        <w:t xml:space="preserve">. Entwickelt wurde sie von </w:t>
      </w:r>
      <w:r w:rsidRPr="00446744">
        <w:rPr>
          <w:rFonts w:ascii="Arial" w:hAnsi="Arial" w:cs="Arial"/>
          <w:sz w:val="20"/>
          <w:szCs w:val="20"/>
        </w:rPr>
        <w:t>d</w:t>
      </w:r>
      <w:r w:rsidR="0006297B" w:rsidRPr="00446744">
        <w:rPr>
          <w:rFonts w:ascii="Arial" w:hAnsi="Arial" w:cs="Arial"/>
          <w:sz w:val="20"/>
          <w:szCs w:val="20"/>
        </w:rPr>
        <w:t>rei Partner</w:t>
      </w:r>
      <w:r w:rsidR="00260038">
        <w:rPr>
          <w:rFonts w:ascii="Arial" w:hAnsi="Arial" w:cs="Arial"/>
          <w:sz w:val="20"/>
          <w:szCs w:val="20"/>
        </w:rPr>
        <w:t>n</w:t>
      </w:r>
      <w:r w:rsidR="0006297B" w:rsidRPr="00446744">
        <w:rPr>
          <w:rFonts w:ascii="Arial" w:hAnsi="Arial" w:cs="Arial"/>
          <w:sz w:val="20"/>
          <w:szCs w:val="20"/>
        </w:rPr>
        <w:t xml:space="preserve"> im Gesundheitsbereich</w:t>
      </w:r>
      <w:r w:rsidR="005654BC" w:rsidRPr="00446744">
        <w:rPr>
          <w:rFonts w:ascii="Arial" w:hAnsi="Arial" w:cs="Arial"/>
          <w:sz w:val="20"/>
          <w:szCs w:val="20"/>
        </w:rPr>
        <w:t xml:space="preserve">: </w:t>
      </w:r>
      <w:r w:rsidR="00B92FC9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Jugend- an </w:t>
      </w:r>
      <w:proofErr w:type="spellStart"/>
      <w:r w:rsidR="00B92FC9" w:rsidRPr="00446744">
        <w:rPr>
          <w:rFonts w:ascii="Arial" w:eastAsia="Times New Roman" w:hAnsi="Arial" w:cs="Arial"/>
          <w:sz w:val="20"/>
          <w:szCs w:val="20"/>
          <w:lang w:eastAsia="de-LU"/>
        </w:rPr>
        <w:t>Drogenhëllef</w:t>
      </w:r>
      <w:proofErr w:type="spellEnd"/>
      <w:r w:rsidR="00293493" w:rsidRPr="00446744">
        <w:rPr>
          <w:rFonts w:ascii="Arial" w:eastAsia="Times New Roman" w:hAnsi="Arial" w:cs="Arial"/>
          <w:sz w:val="20"/>
          <w:szCs w:val="20"/>
          <w:lang w:eastAsia="de-LU"/>
        </w:rPr>
        <w:t>, Impuls</w:t>
      </w:r>
      <w:r w:rsidR="00E93B7C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sowie </w:t>
      </w:r>
      <w:proofErr w:type="spellStart"/>
      <w:r w:rsidR="00B92FC9" w:rsidRPr="00446744">
        <w:rPr>
          <w:rFonts w:ascii="Arial" w:eastAsia="Times New Roman" w:hAnsi="Arial" w:cs="Arial"/>
          <w:sz w:val="20"/>
          <w:szCs w:val="20"/>
          <w:lang w:eastAsia="de-LU"/>
        </w:rPr>
        <w:t>CePT</w:t>
      </w:r>
      <w:proofErr w:type="spellEnd"/>
      <w:r w:rsidR="005654BC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. </w:t>
      </w:r>
      <w:r w:rsidR="00446744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Diese drei Organisationen sind seit vielen Jahren im Suchtbereich aktiv und ergänzen sich in ihren Angeboten. </w:t>
      </w:r>
    </w:p>
    <w:p w:rsidR="004B2DE2" w:rsidRPr="00446744" w:rsidRDefault="004B2DE2" w:rsidP="003124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</w:p>
    <w:p w:rsidR="00BB505C" w:rsidRPr="00446744" w:rsidRDefault="00BB505C" w:rsidP="003124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Das neue </w:t>
      </w:r>
      <w:r w:rsidR="005C6BB3">
        <w:rPr>
          <w:rFonts w:ascii="Arial" w:eastAsia="Times New Roman" w:hAnsi="Arial" w:cs="Arial"/>
          <w:sz w:val="20"/>
          <w:szCs w:val="20"/>
          <w:lang w:eastAsia="de-LU"/>
        </w:rPr>
        <w:t>Online-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>Angebot versteht sich</w:t>
      </w:r>
      <w:r w:rsidR="002E4024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als eine </w:t>
      </w:r>
      <w:r w:rsidR="005C6BB3">
        <w:rPr>
          <w:rFonts w:ascii="Arial" w:eastAsia="Times New Roman" w:hAnsi="Arial" w:cs="Arial"/>
          <w:sz w:val="20"/>
          <w:szCs w:val="20"/>
          <w:lang w:eastAsia="de-LU"/>
        </w:rPr>
        <w:t>digitale Erweiterung</w:t>
      </w:r>
      <w:r w:rsidR="002E4024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zu den stationären und ambulanten Angeboten der Suchtberatung und </w:t>
      </w:r>
      <w:r w:rsidR="00685256" w:rsidRPr="00446744">
        <w:rPr>
          <w:rFonts w:ascii="Arial" w:eastAsia="Times New Roman" w:hAnsi="Arial" w:cs="Arial"/>
          <w:sz w:val="20"/>
          <w:szCs w:val="20"/>
          <w:lang w:eastAsia="de-LU"/>
        </w:rPr>
        <w:t>-</w:t>
      </w:r>
      <w:r w:rsidR="002E4024" w:rsidRPr="00446744">
        <w:rPr>
          <w:rFonts w:ascii="Arial" w:eastAsia="Times New Roman" w:hAnsi="Arial" w:cs="Arial"/>
          <w:sz w:val="20"/>
          <w:szCs w:val="20"/>
          <w:lang w:eastAsia="de-LU"/>
        </w:rPr>
        <w:t>information in Lux</w:t>
      </w:r>
      <w:r w:rsidR="00685256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emburg. </w:t>
      </w:r>
      <w:r w:rsidR="003C3AFA">
        <w:rPr>
          <w:rFonts w:ascii="Arial" w:eastAsia="Times New Roman" w:hAnsi="Arial" w:cs="Arial"/>
          <w:sz w:val="20"/>
          <w:szCs w:val="20"/>
          <w:lang w:eastAsia="de-LU"/>
        </w:rPr>
        <w:t>Ein</w:t>
      </w:r>
      <w:r w:rsidR="00FA09B8">
        <w:rPr>
          <w:rFonts w:ascii="Arial" w:eastAsia="Times New Roman" w:hAnsi="Arial" w:cs="Arial"/>
          <w:sz w:val="20"/>
          <w:szCs w:val="20"/>
          <w:lang w:eastAsia="de-LU"/>
        </w:rPr>
        <w:t xml:space="preserve"> solches webbasiertes Angebot hat sich mittlerweile international sowohl in </w:t>
      </w:r>
      <w:r w:rsidR="00EA6CE1">
        <w:rPr>
          <w:rFonts w:ascii="Arial" w:eastAsia="Times New Roman" w:hAnsi="Arial" w:cs="Arial"/>
          <w:sz w:val="20"/>
          <w:szCs w:val="20"/>
          <w:lang w:eastAsia="de-LU"/>
        </w:rPr>
        <w:t xml:space="preserve">der </w:t>
      </w:r>
      <w:r w:rsidR="00FA09B8">
        <w:rPr>
          <w:rFonts w:ascii="Arial" w:eastAsia="Times New Roman" w:hAnsi="Arial" w:cs="Arial"/>
          <w:sz w:val="20"/>
          <w:szCs w:val="20"/>
          <w:lang w:eastAsia="de-LU"/>
        </w:rPr>
        <w:t>Wissenschaft als auch</w:t>
      </w:r>
      <w:r w:rsidR="00EA6CE1">
        <w:rPr>
          <w:rFonts w:ascii="Arial" w:eastAsia="Times New Roman" w:hAnsi="Arial" w:cs="Arial"/>
          <w:sz w:val="20"/>
          <w:szCs w:val="20"/>
          <w:lang w:eastAsia="de-LU"/>
        </w:rPr>
        <w:t xml:space="preserve"> in der</w:t>
      </w:r>
      <w:r w:rsidR="00FA09B8">
        <w:rPr>
          <w:rFonts w:ascii="Arial" w:eastAsia="Times New Roman" w:hAnsi="Arial" w:cs="Arial"/>
          <w:sz w:val="20"/>
          <w:szCs w:val="20"/>
          <w:lang w:eastAsia="de-LU"/>
        </w:rPr>
        <w:t xml:space="preserve"> Praxis bewährt.  </w:t>
      </w:r>
    </w:p>
    <w:p w:rsidR="008F16D5" w:rsidRPr="00446744" w:rsidRDefault="00BB505C" w:rsidP="0031244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de-LU"/>
        </w:rPr>
      </w:pPr>
      <w:r w:rsidRPr="00446744">
        <w:rPr>
          <w:rFonts w:ascii="Arial" w:eastAsia="Times New Roman" w:hAnsi="Arial" w:cs="Arial"/>
          <w:sz w:val="20"/>
          <w:szCs w:val="20"/>
          <w:lang w:eastAsia="de-LU"/>
        </w:rPr>
        <w:br/>
      </w:r>
      <w:r w:rsidR="005654BC" w:rsidRPr="00446744">
        <w:rPr>
          <w:rFonts w:ascii="Arial" w:eastAsia="Times New Roman" w:hAnsi="Arial" w:cs="Arial"/>
          <w:sz w:val="20"/>
          <w:szCs w:val="20"/>
          <w:lang w:eastAsia="de-LU"/>
        </w:rPr>
        <w:t>Hauptz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ielgruppe sind </w:t>
      </w:r>
      <w:r w:rsidR="008F16D5" w:rsidRPr="00446744">
        <w:rPr>
          <w:rFonts w:ascii="Arial" w:eastAsia="Times New Roman" w:hAnsi="Arial" w:cs="Arial"/>
          <w:sz w:val="20"/>
          <w:szCs w:val="20"/>
          <w:lang w:eastAsia="de-LU"/>
        </w:rPr>
        <w:t>betroffene Jugendliche und Erwachsene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>,</w:t>
      </w:r>
      <w:r w:rsidR="005654BC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</w:t>
      </w:r>
      <w:r w:rsidR="00FA09B8">
        <w:rPr>
          <w:rFonts w:ascii="Arial" w:eastAsia="Times New Roman" w:hAnsi="Arial" w:cs="Arial"/>
          <w:sz w:val="20"/>
          <w:szCs w:val="20"/>
          <w:lang w:eastAsia="de-LU"/>
        </w:rPr>
        <w:t>welche das Thema Drogenkonsum und Sucht beschäftigt</w:t>
      </w:r>
      <w:r w:rsidR="005654BC" w:rsidRPr="00446744">
        <w:rPr>
          <w:rFonts w:ascii="Arial" w:eastAsia="Times New Roman" w:hAnsi="Arial" w:cs="Arial"/>
          <w:sz w:val="20"/>
          <w:szCs w:val="20"/>
          <w:lang w:eastAsia="de-LU"/>
        </w:rPr>
        <w:t>.</w:t>
      </w:r>
      <w:r w:rsidR="00786A4F">
        <w:rPr>
          <w:rFonts w:ascii="Arial" w:eastAsia="Times New Roman" w:hAnsi="Arial" w:cs="Arial"/>
          <w:sz w:val="20"/>
          <w:szCs w:val="20"/>
          <w:lang w:eastAsia="de-LU"/>
        </w:rPr>
        <w:t xml:space="preserve"> </w:t>
      </w:r>
      <w:r w:rsidR="005654BC" w:rsidRPr="00446744">
        <w:rPr>
          <w:rFonts w:ascii="Arial" w:eastAsia="Times New Roman" w:hAnsi="Arial" w:cs="Arial"/>
          <w:sz w:val="20"/>
          <w:szCs w:val="20"/>
          <w:lang w:eastAsia="de-LU"/>
        </w:rPr>
        <w:t>Weitere Zielgruppen sind</w:t>
      </w:r>
      <w:r w:rsidR="008F16D5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Familienmitglieder und Angehörige, die mit einer </w:t>
      </w:r>
      <w:r w:rsidR="00CA5D5F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Situation konfrontiert sind, </w:t>
      </w:r>
      <w:r w:rsidR="00FA09B8">
        <w:rPr>
          <w:rFonts w:ascii="Arial" w:eastAsia="Times New Roman" w:hAnsi="Arial" w:cs="Arial"/>
          <w:sz w:val="20"/>
          <w:szCs w:val="20"/>
          <w:lang w:eastAsia="de-LU"/>
        </w:rPr>
        <w:t>welche viele Fragen aufwirft</w:t>
      </w:r>
      <w:r w:rsidR="00EA6CE1">
        <w:rPr>
          <w:rFonts w:ascii="Arial" w:eastAsia="Times New Roman" w:hAnsi="Arial" w:cs="Arial"/>
          <w:sz w:val="20"/>
          <w:szCs w:val="20"/>
          <w:lang w:eastAsia="de-LU"/>
        </w:rPr>
        <w:t>,</w:t>
      </w:r>
      <w:r w:rsidR="005654BC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sowie </w:t>
      </w:r>
      <w:r w:rsidR="008F16D5" w:rsidRPr="00446744">
        <w:rPr>
          <w:rFonts w:ascii="Arial" w:eastAsia="Times New Roman" w:hAnsi="Arial" w:cs="Arial"/>
          <w:sz w:val="20"/>
          <w:szCs w:val="20"/>
          <w:lang w:eastAsia="de-LU"/>
        </w:rPr>
        <w:t>Fachkräfte aus dem psycho-sozio-edukativen und medizinischen Bereich</w:t>
      </w:r>
      <w:r w:rsidR="005654BC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. </w:t>
      </w:r>
    </w:p>
    <w:p w:rsidR="00E27614" w:rsidRPr="00446744" w:rsidRDefault="00E27614" w:rsidP="00312449">
      <w:pPr>
        <w:spacing w:after="0" w:line="240" w:lineRule="auto"/>
        <w:jc w:val="both"/>
        <w:rPr>
          <w:rFonts w:ascii="Arial" w:eastAsia="Times New Roman" w:hAnsi="Arial" w:cs="Arial"/>
          <w:b/>
          <w:color w:val="365F91" w:themeColor="accent1" w:themeShade="BF"/>
          <w:sz w:val="20"/>
          <w:szCs w:val="20"/>
          <w:lang w:eastAsia="de-LU"/>
        </w:rPr>
      </w:pPr>
    </w:p>
    <w:p w:rsidR="00E27614" w:rsidRPr="00446744" w:rsidRDefault="0001220C" w:rsidP="003124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  <w:r w:rsidRPr="00446744">
        <w:rPr>
          <w:rFonts w:ascii="Arial" w:eastAsia="Times New Roman" w:hAnsi="Arial" w:cs="Arial"/>
          <w:sz w:val="20"/>
          <w:szCs w:val="20"/>
          <w:lang w:eastAsia="de-LU"/>
        </w:rPr>
        <w:t>Kernstück der App</w:t>
      </w:r>
      <w:r w:rsidR="00685256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ist die Funktion </w:t>
      </w:r>
      <w:r w:rsidR="0071439A">
        <w:rPr>
          <w:rFonts w:ascii="Arial" w:eastAsia="Times New Roman" w:hAnsi="Arial" w:cs="Arial"/>
          <w:sz w:val="20"/>
          <w:szCs w:val="20"/>
          <w:lang w:eastAsia="de-LU"/>
        </w:rPr>
        <w:t>‚</w:t>
      </w:r>
      <w:r w:rsidR="00685256" w:rsidRPr="00446744">
        <w:rPr>
          <w:rFonts w:ascii="Arial" w:eastAsia="Times New Roman" w:hAnsi="Arial" w:cs="Arial"/>
          <w:b/>
          <w:sz w:val="20"/>
          <w:szCs w:val="20"/>
          <w:lang w:eastAsia="de-LU"/>
        </w:rPr>
        <w:t>Online-Beratung</w:t>
      </w:r>
      <w:r w:rsidR="0071439A">
        <w:rPr>
          <w:rFonts w:ascii="Arial" w:eastAsia="Times New Roman" w:hAnsi="Arial" w:cs="Arial"/>
          <w:sz w:val="20"/>
          <w:szCs w:val="20"/>
          <w:lang w:eastAsia="de-LU"/>
        </w:rPr>
        <w:t>‘</w:t>
      </w:r>
      <w:r w:rsidR="00685256" w:rsidRPr="00446744">
        <w:rPr>
          <w:rFonts w:ascii="Arial" w:eastAsia="Times New Roman" w:hAnsi="Arial" w:cs="Arial"/>
          <w:sz w:val="20"/>
          <w:szCs w:val="20"/>
          <w:lang w:eastAsia="de-LU"/>
        </w:rPr>
        <w:t>.</w:t>
      </w:r>
      <w:r w:rsidR="005654BC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</w:t>
      </w:r>
      <w:r w:rsidR="008F16D5" w:rsidRPr="00446744">
        <w:rPr>
          <w:rFonts w:ascii="Arial" w:eastAsia="Times New Roman" w:hAnsi="Arial" w:cs="Arial"/>
          <w:sz w:val="20"/>
          <w:szCs w:val="20"/>
          <w:lang w:eastAsia="de-LU"/>
        </w:rPr>
        <w:t>Alle Berater bei diesem Angebot sind Mitarbeiter aus dem Suchtbereich</w:t>
      </w:r>
      <w:r w:rsidR="001D66E8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in Luxemburg</w:t>
      </w:r>
      <w:r w:rsidR="008F16D5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(Psychologen, Pädagogen, Sozialarbeiter, Erzieher) mit verschiedenen Zusatzausbildungen in verschiedenen Therapieformen mit einer Erfahrung im direkten Gespräch.</w:t>
      </w:r>
      <w:r w:rsidR="00B3222A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Die Beratung ist kostenlos, vertraulich und anonym. </w:t>
      </w:r>
      <w:r w:rsidR="00824F1E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</w:t>
      </w:r>
    </w:p>
    <w:p w:rsidR="00E27614" w:rsidRPr="00446744" w:rsidRDefault="00E27614" w:rsidP="00312449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</w:p>
    <w:p w:rsidR="005654BC" w:rsidRPr="00446744" w:rsidRDefault="005654BC" w:rsidP="003124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Weitere Funktionen:  </w:t>
      </w:r>
      <w:r w:rsidR="00343435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Mit einem </w:t>
      </w:r>
      <w:r w:rsidR="00343435" w:rsidRPr="00446744">
        <w:rPr>
          <w:rFonts w:ascii="Arial" w:eastAsia="Times New Roman" w:hAnsi="Arial" w:cs="Arial"/>
          <w:b/>
          <w:sz w:val="20"/>
          <w:szCs w:val="20"/>
          <w:lang w:eastAsia="de-LU"/>
        </w:rPr>
        <w:t>Selbst-Test</w:t>
      </w:r>
      <w:r w:rsidR="00364E89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nach Wahl können die Nutzer ihre Konsumgewohnheiten überprüfen</w:t>
      </w:r>
      <w:r w:rsidR="00343435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. 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Anhand eines </w:t>
      </w:r>
      <w:r w:rsidRPr="00446744">
        <w:rPr>
          <w:rFonts w:ascii="Arial" w:eastAsia="Times New Roman" w:hAnsi="Arial" w:cs="Arial"/>
          <w:b/>
          <w:bCs/>
          <w:sz w:val="20"/>
          <w:szCs w:val="20"/>
          <w:lang w:eastAsia="de-LU"/>
        </w:rPr>
        <w:t>Tagebuchs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können sie</w:t>
      </w:r>
      <w:r w:rsidR="00343435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eine Zeit lang 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>ihren</w:t>
      </w:r>
      <w:r w:rsidR="00343435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Substanzkonsum notieren. 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>Und in der Rubrik „</w:t>
      </w:r>
      <w:r w:rsidRPr="00446744">
        <w:rPr>
          <w:rFonts w:ascii="Arial" w:eastAsia="Times New Roman" w:hAnsi="Arial" w:cs="Arial"/>
          <w:b/>
          <w:bCs/>
          <w:sz w:val="20"/>
          <w:szCs w:val="20"/>
          <w:lang w:eastAsia="de-LU"/>
        </w:rPr>
        <w:t>Information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>“ finden sie</w:t>
      </w:r>
      <w:r w:rsidR="00FC1598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unter anderem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Grundlagen-Informationen zu verschiedenen Substanzen</w:t>
      </w:r>
      <w:r w:rsidR="00FC1598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. </w:t>
      </w:r>
    </w:p>
    <w:p w:rsidR="005654BC" w:rsidRPr="00446744" w:rsidRDefault="005654BC" w:rsidP="00312449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</w:p>
    <w:p w:rsidR="00B3222A" w:rsidRPr="00446744" w:rsidRDefault="005654BC" w:rsidP="0031244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Die Partner </w:t>
      </w:r>
      <w:r w:rsidR="008F2F91" w:rsidRPr="00446744">
        <w:rPr>
          <w:rFonts w:ascii="Arial" w:eastAsia="Times New Roman" w:hAnsi="Arial" w:cs="Arial"/>
          <w:sz w:val="20"/>
          <w:szCs w:val="20"/>
          <w:lang w:eastAsia="de-LU"/>
        </w:rPr>
        <w:t>verstehen ihr digitales Angebot als „</w:t>
      </w:r>
      <w:proofErr w:type="spellStart"/>
      <w:r w:rsidR="008F2F91" w:rsidRPr="00446744">
        <w:rPr>
          <w:rFonts w:ascii="Arial" w:eastAsia="Times New Roman" w:hAnsi="Arial" w:cs="Arial"/>
          <w:sz w:val="20"/>
          <w:szCs w:val="20"/>
          <w:lang w:eastAsia="de-LU"/>
        </w:rPr>
        <w:t>work</w:t>
      </w:r>
      <w:proofErr w:type="spellEnd"/>
      <w:r w:rsidR="008F2F91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in </w:t>
      </w:r>
      <w:proofErr w:type="spellStart"/>
      <w:r w:rsidR="008F2F91" w:rsidRPr="00446744">
        <w:rPr>
          <w:rFonts w:ascii="Arial" w:eastAsia="Times New Roman" w:hAnsi="Arial" w:cs="Arial"/>
          <w:sz w:val="20"/>
          <w:szCs w:val="20"/>
          <w:lang w:eastAsia="de-LU"/>
        </w:rPr>
        <w:t>progress</w:t>
      </w:r>
      <w:proofErr w:type="spellEnd"/>
      <w:r w:rsidR="008F2F91" w:rsidRPr="00446744">
        <w:rPr>
          <w:rFonts w:ascii="Arial" w:eastAsia="Times New Roman" w:hAnsi="Arial" w:cs="Arial"/>
          <w:sz w:val="20"/>
          <w:szCs w:val="20"/>
          <w:lang w:eastAsia="de-LU"/>
        </w:rPr>
        <w:t>“</w:t>
      </w:r>
      <w:r w:rsidR="00E93B7C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und starten Anfang Dezember </w:t>
      </w:r>
      <w:r w:rsidR="00FC1598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den Informationsbereich der App </w:t>
      </w:r>
      <w:r w:rsidR="00E93B7C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mit folgenden sechs Substanzen: </w:t>
      </w:r>
      <w:r w:rsidR="00364E89" w:rsidRPr="00446744">
        <w:rPr>
          <w:rFonts w:ascii="Arial" w:eastAsia="Times New Roman" w:hAnsi="Arial" w:cs="Arial"/>
          <w:sz w:val="20"/>
          <w:szCs w:val="20"/>
          <w:lang w:eastAsia="de-LU"/>
        </w:rPr>
        <w:t>Alkohol, Cannabis, Heroin, Kokain, NPS</w:t>
      </w:r>
      <w:r w:rsidR="00E93B7C" w:rsidRPr="00446744">
        <w:rPr>
          <w:rFonts w:ascii="Arial" w:eastAsia="Times New Roman" w:hAnsi="Arial" w:cs="Arial"/>
          <w:sz w:val="20"/>
          <w:szCs w:val="20"/>
          <w:lang w:eastAsia="de-LU"/>
        </w:rPr>
        <w:t>/</w:t>
      </w:r>
      <w:r w:rsidR="00364E89" w:rsidRPr="00446744">
        <w:rPr>
          <w:rFonts w:ascii="Arial" w:eastAsia="Times New Roman" w:hAnsi="Arial" w:cs="Arial"/>
          <w:sz w:val="20"/>
          <w:szCs w:val="20"/>
          <w:lang w:eastAsia="de-LU"/>
        </w:rPr>
        <w:t>Neue Psychoaktive Substanzen</w:t>
      </w:r>
      <w:r w:rsidR="00B3222A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sowie </w:t>
      </w:r>
      <w:r w:rsidR="00364E89" w:rsidRPr="00446744">
        <w:rPr>
          <w:rFonts w:ascii="Arial" w:eastAsia="Times New Roman" w:hAnsi="Arial" w:cs="Arial"/>
          <w:sz w:val="20"/>
          <w:szCs w:val="20"/>
          <w:lang w:eastAsia="de-LU"/>
        </w:rPr>
        <w:t>Tabak</w:t>
      </w:r>
      <w:r w:rsidR="00E93B7C" w:rsidRPr="00446744">
        <w:rPr>
          <w:rFonts w:ascii="Arial" w:eastAsia="Times New Roman" w:hAnsi="Arial" w:cs="Arial"/>
          <w:sz w:val="20"/>
          <w:szCs w:val="20"/>
          <w:lang w:eastAsia="de-LU"/>
        </w:rPr>
        <w:t>.</w:t>
      </w:r>
      <w:r w:rsidR="00364E89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I</w:t>
      </w:r>
      <w:r w:rsidR="00E27614" w:rsidRPr="00446744">
        <w:rPr>
          <w:rFonts w:ascii="Arial" w:eastAsia="Times New Roman" w:hAnsi="Arial" w:cs="Arial"/>
          <w:sz w:val="20"/>
          <w:szCs w:val="20"/>
          <w:lang w:eastAsia="de-LU"/>
        </w:rPr>
        <w:t>m Laufe des Jahres 2020 werden sich die Partner regelmäßig treffen,</w:t>
      </w:r>
      <w:r w:rsidR="00FC1598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</w:t>
      </w:r>
      <w:r w:rsidR="00364E89" w:rsidRPr="00446744">
        <w:rPr>
          <w:rFonts w:ascii="Arial" w:eastAsia="Times New Roman" w:hAnsi="Arial" w:cs="Arial"/>
          <w:sz w:val="20"/>
          <w:szCs w:val="20"/>
          <w:lang w:eastAsia="de-LU"/>
        </w:rPr>
        <w:t>eine Bilanz über die App</w:t>
      </w:r>
      <w:r w:rsidR="00FC1598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</w:t>
      </w:r>
      <w:r w:rsidR="00364E89" w:rsidRPr="00446744">
        <w:rPr>
          <w:rFonts w:ascii="Arial" w:eastAsia="Times New Roman" w:hAnsi="Arial" w:cs="Arial"/>
          <w:sz w:val="20"/>
          <w:szCs w:val="20"/>
          <w:lang w:eastAsia="de-LU"/>
        </w:rPr>
        <w:t>zieh</w:t>
      </w:r>
      <w:r w:rsidR="00E27614" w:rsidRPr="00446744">
        <w:rPr>
          <w:rFonts w:ascii="Arial" w:eastAsia="Times New Roman" w:hAnsi="Arial" w:cs="Arial"/>
          <w:sz w:val="20"/>
          <w:szCs w:val="20"/>
          <w:lang w:eastAsia="de-LU"/>
        </w:rPr>
        <w:t>en und weitere Funktionen und Informationen integrieren.</w:t>
      </w:r>
      <w:r w:rsidR="00364E89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</w:t>
      </w:r>
    </w:p>
    <w:p w:rsidR="00B3222A" w:rsidRPr="00446744" w:rsidRDefault="00B3222A" w:rsidP="00312449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</w:p>
    <w:p w:rsidR="001D66E8" w:rsidRDefault="001D66E8" w:rsidP="00312449">
      <w:pPr>
        <w:tabs>
          <w:tab w:val="left" w:pos="9072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  <w:r w:rsidRPr="00446744">
        <w:rPr>
          <w:rFonts w:ascii="Arial" w:eastAsia="Times New Roman" w:hAnsi="Arial" w:cs="Arial"/>
          <w:sz w:val="20"/>
          <w:szCs w:val="20"/>
          <w:lang w:eastAsia="de-LU"/>
        </w:rPr>
        <w:t>Die App</w:t>
      </w:r>
      <w:r w:rsidR="0071439A">
        <w:rPr>
          <w:rFonts w:ascii="Arial" w:eastAsia="Times New Roman" w:hAnsi="Arial" w:cs="Arial"/>
          <w:sz w:val="20"/>
          <w:szCs w:val="20"/>
          <w:lang w:eastAsia="de-LU"/>
        </w:rPr>
        <w:t xml:space="preserve"> 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kann kostenlos im App Store und bei Google </w:t>
      </w:r>
      <w:r w:rsidR="00824F1E" w:rsidRPr="00446744">
        <w:rPr>
          <w:rFonts w:ascii="Arial" w:eastAsia="Times New Roman" w:hAnsi="Arial" w:cs="Arial"/>
          <w:sz w:val="20"/>
          <w:szCs w:val="20"/>
          <w:lang w:eastAsia="de-LU"/>
        </w:rPr>
        <w:t>Play heruntergeladen werden und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auf jedem</w:t>
      </w:r>
      <w:r w:rsidR="00446744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Handy und</w:t>
      </w:r>
      <w:r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 Computer genutzt werden</w:t>
      </w:r>
      <w:r w:rsidR="00FD1700" w:rsidRPr="00446744">
        <w:rPr>
          <w:rFonts w:ascii="Arial" w:eastAsia="Times New Roman" w:hAnsi="Arial" w:cs="Arial"/>
          <w:sz w:val="20"/>
          <w:szCs w:val="20"/>
          <w:lang w:eastAsia="de-LU"/>
        </w:rPr>
        <w:t xml:space="preserve">: </w:t>
      </w:r>
      <w:hyperlink r:id="rId8" w:history="1">
        <w:r w:rsidR="00446744" w:rsidRPr="008F2DBD">
          <w:rPr>
            <w:rStyle w:val="Hyperlink"/>
            <w:rFonts w:ascii="Arial" w:eastAsia="Times New Roman" w:hAnsi="Arial" w:cs="Arial"/>
            <w:b/>
            <w:bCs/>
            <w:color w:val="000000" w:themeColor="text1"/>
            <w:sz w:val="20"/>
            <w:szCs w:val="20"/>
            <w:u w:val="none"/>
            <w:lang w:eastAsia="de-LU"/>
          </w:rPr>
          <w:t>www.Suchtberodungonline.lu</w:t>
        </w:r>
      </w:hyperlink>
    </w:p>
    <w:p w:rsidR="00446744" w:rsidRDefault="00446744" w:rsidP="00312449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</w:p>
    <w:p w:rsidR="00446744" w:rsidRPr="00651F14" w:rsidRDefault="00446744" w:rsidP="00312449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8"/>
          <w:szCs w:val="18"/>
          <w:lang w:eastAsia="de-LU"/>
        </w:rPr>
      </w:pPr>
      <w:r w:rsidRPr="00651F14">
        <w:rPr>
          <w:rFonts w:ascii="Arial" w:eastAsia="Times New Roman" w:hAnsi="Arial" w:cs="Arial"/>
          <w:b/>
          <w:bCs/>
          <w:sz w:val="18"/>
          <w:szCs w:val="18"/>
          <w:lang w:eastAsia="de-LU"/>
        </w:rPr>
        <w:t>Über die Partner</w:t>
      </w:r>
      <w:r w:rsidR="00451276" w:rsidRPr="00651F14">
        <w:rPr>
          <w:rFonts w:ascii="Arial" w:eastAsia="Times New Roman" w:hAnsi="Arial" w:cs="Arial"/>
          <w:b/>
          <w:bCs/>
          <w:sz w:val="18"/>
          <w:szCs w:val="18"/>
          <w:lang w:eastAsia="de-LU"/>
        </w:rPr>
        <w:t>:</w:t>
      </w:r>
    </w:p>
    <w:p w:rsidR="00CE0EE0" w:rsidRPr="00452181" w:rsidRDefault="00685256" w:rsidP="0031244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52181">
        <w:rPr>
          <w:rFonts w:ascii="Arial" w:eastAsia="Times New Roman" w:hAnsi="Arial" w:cs="Arial"/>
          <w:caps/>
          <w:sz w:val="18"/>
          <w:szCs w:val="18"/>
          <w:lang w:eastAsia="de-LU"/>
        </w:rPr>
        <w:t>Jugend- an Drogenhëllef</w:t>
      </w:r>
      <w:r w:rsidRPr="00452181">
        <w:rPr>
          <w:rFonts w:ascii="Arial" w:eastAsia="Times New Roman" w:hAnsi="Arial" w:cs="Arial"/>
          <w:sz w:val="18"/>
          <w:szCs w:val="18"/>
          <w:lang w:eastAsia="de-LU"/>
        </w:rPr>
        <w:t>:</w:t>
      </w:r>
      <w:r w:rsidR="00446744" w:rsidRPr="00452181">
        <w:rPr>
          <w:rFonts w:ascii="Arial" w:eastAsia="Times New Roman" w:hAnsi="Arial" w:cs="Arial"/>
          <w:sz w:val="18"/>
          <w:szCs w:val="18"/>
          <w:lang w:eastAsia="de-LU"/>
        </w:rPr>
        <w:t xml:space="preserve"> </w:t>
      </w:r>
      <w:r w:rsidR="00452181" w:rsidRPr="00452181">
        <w:rPr>
          <w:rFonts w:ascii="Arial" w:eastAsia="Times New Roman" w:hAnsi="Arial" w:cs="Arial"/>
          <w:sz w:val="18"/>
          <w:szCs w:val="18"/>
          <w:lang w:eastAsia="de-LU"/>
        </w:rPr>
        <w:t xml:space="preserve">Die </w:t>
      </w:r>
      <w:proofErr w:type="spellStart"/>
      <w:r w:rsidR="00452181" w:rsidRPr="00452181">
        <w:rPr>
          <w:rFonts w:ascii="Arial" w:eastAsia="Times New Roman" w:hAnsi="Arial" w:cs="Arial"/>
          <w:sz w:val="18"/>
          <w:szCs w:val="18"/>
          <w:lang w:eastAsia="de-LU"/>
        </w:rPr>
        <w:t>jdh</w:t>
      </w:r>
      <w:proofErr w:type="spellEnd"/>
      <w:r w:rsidR="00452181" w:rsidRPr="00452181">
        <w:rPr>
          <w:rFonts w:ascii="Arial" w:eastAsia="Times New Roman" w:hAnsi="Arial" w:cs="Arial"/>
          <w:sz w:val="18"/>
          <w:szCs w:val="18"/>
          <w:lang w:eastAsia="de-LU"/>
        </w:rPr>
        <w:t xml:space="preserve"> ist seit über 30 Jahren im Bereich der Drogenarbeit tätig und hat mittlerweile ein dezentralisiertes und differenziertes Angebot für Menschen, die sich in den verschiedenen Stufen des Konsums befinden</w:t>
      </w:r>
      <w:r w:rsidR="00260038">
        <w:rPr>
          <w:rFonts w:ascii="Arial" w:eastAsia="Times New Roman" w:hAnsi="Arial" w:cs="Arial"/>
          <w:sz w:val="18"/>
          <w:szCs w:val="18"/>
          <w:lang w:eastAsia="de-LU"/>
        </w:rPr>
        <w:t>,</w:t>
      </w:r>
      <w:r w:rsidR="00452181" w:rsidRPr="00452181">
        <w:rPr>
          <w:rFonts w:ascii="Arial" w:eastAsia="Times New Roman" w:hAnsi="Arial" w:cs="Arial"/>
          <w:sz w:val="18"/>
          <w:szCs w:val="18"/>
          <w:lang w:eastAsia="de-LU"/>
        </w:rPr>
        <w:t xml:space="preserve"> sowie für deren familiäres und soziales Umfeld.</w:t>
      </w:r>
      <w:r w:rsidR="00CE0EE0" w:rsidRPr="00452181">
        <w:rPr>
          <w:rFonts w:ascii="Arial" w:eastAsia="Times New Roman" w:hAnsi="Arial" w:cs="Arial"/>
          <w:sz w:val="20"/>
          <w:szCs w:val="20"/>
          <w:lang w:eastAsia="de-LU"/>
        </w:rPr>
        <w:br/>
      </w:r>
      <w:r w:rsidR="00CE0EE0" w:rsidRPr="00452181">
        <w:rPr>
          <w:rFonts w:ascii="Arial" w:eastAsia="Times New Roman" w:hAnsi="Arial" w:cs="Arial"/>
          <w:sz w:val="20"/>
          <w:szCs w:val="20"/>
          <w:lang w:eastAsia="de-LU"/>
        </w:rPr>
        <w:br/>
      </w:r>
      <w:r w:rsidR="00452181" w:rsidRPr="00452181">
        <w:rPr>
          <w:rFonts w:ascii="Arial" w:hAnsi="Arial" w:cs="Arial"/>
          <w:sz w:val="18"/>
          <w:szCs w:val="18"/>
        </w:rPr>
        <w:t xml:space="preserve">IMPULS: Der Service Impuls </w:t>
      </w:r>
      <w:proofErr w:type="spellStart"/>
      <w:r w:rsidR="00452181" w:rsidRPr="00452181">
        <w:rPr>
          <w:rFonts w:ascii="Arial" w:hAnsi="Arial" w:cs="Arial"/>
          <w:sz w:val="18"/>
          <w:szCs w:val="18"/>
        </w:rPr>
        <w:t>Solidarité</w:t>
      </w:r>
      <w:proofErr w:type="spellEnd"/>
      <w:r w:rsidR="00452181" w:rsidRPr="0045218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52181" w:rsidRPr="00452181">
        <w:rPr>
          <w:rFonts w:ascii="Arial" w:hAnsi="Arial" w:cs="Arial"/>
          <w:sz w:val="18"/>
          <w:szCs w:val="18"/>
        </w:rPr>
        <w:t>Jeunes</w:t>
      </w:r>
      <w:proofErr w:type="spellEnd"/>
      <w:r w:rsidR="00452181" w:rsidRPr="00452181">
        <w:rPr>
          <w:rFonts w:ascii="Arial" w:hAnsi="Arial" w:cs="Arial"/>
          <w:sz w:val="18"/>
          <w:szCs w:val="18"/>
        </w:rPr>
        <w:t xml:space="preserve"> der </w:t>
      </w:r>
      <w:proofErr w:type="spellStart"/>
      <w:r w:rsidR="00452181" w:rsidRPr="00452181">
        <w:rPr>
          <w:rFonts w:ascii="Arial" w:hAnsi="Arial" w:cs="Arial"/>
          <w:sz w:val="18"/>
          <w:szCs w:val="18"/>
        </w:rPr>
        <w:t>Fondation</w:t>
      </w:r>
      <w:proofErr w:type="spellEnd"/>
      <w:r w:rsidR="00452181" w:rsidRPr="00452181">
        <w:rPr>
          <w:rFonts w:ascii="Arial" w:hAnsi="Arial" w:cs="Arial"/>
          <w:sz w:val="18"/>
          <w:szCs w:val="18"/>
        </w:rPr>
        <w:t xml:space="preserve"> </w:t>
      </w:r>
      <w:proofErr w:type="spellStart"/>
      <w:r w:rsidR="00452181" w:rsidRPr="00452181">
        <w:rPr>
          <w:rFonts w:ascii="Arial" w:hAnsi="Arial" w:cs="Arial"/>
          <w:sz w:val="18"/>
          <w:szCs w:val="18"/>
        </w:rPr>
        <w:t>Solina</w:t>
      </w:r>
      <w:proofErr w:type="spellEnd"/>
      <w:r w:rsidR="00FA09B8">
        <w:rPr>
          <w:rFonts w:ascii="Arial" w:hAnsi="Arial" w:cs="Arial"/>
          <w:sz w:val="18"/>
          <w:szCs w:val="18"/>
        </w:rPr>
        <w:t xml:space="preserve"> ist seit über 20 Jahren im Bereich Jugendfürsorge tätig und</w:t>
      </w:r>
      <w:r w:rsidR="00452181" w:rsidRPr="00452181">
        <w:rPr>
          <w:rFonts w:ascii="Arial" w:hAnsi="Arial" w:cs="Arial"/>
          <w:sz w:val="18"/>
          <w:szCs w:val="18"/>
        </w:rPr>
        <w:t xml:space="preserve"> hat als Hauptzielgruppe KonsumentInnen im Alter bis 21 Jahren, die vorwiegend Cannabis, Alkohol und Zigaretten konsumieren. </w:t>
      </w:r>
      <w:r w:rsidR="006E42C2">
        <w:rPr>
          <w:rFonts w:ascii="Arial" w:hAnsi="Arial" w:cs="Arial"/>
          <w:sz w:val="18"/>
          <w:szCs w:val="18"/>
        </w:rPr>
        <w:t>Impuls</w:t>
      </w:r>
      <w:r w:rsidR="00452181" w:rsidRPr="00452181">
        <w:rPr>
          <w:rFonts w:ascii="Arial" w:hAnsi="Arial" w:cs="Arial"/>
          <w:sz w:val="18"/>
          <w:szCs w:val="18"/>
        </w:rPr>
        <w:t xml:space="preserve"> begegne</w:t>
      </w:r>
      <w:r w:rsidR="006E42C2">
        <w:rPr>
          <w:rFonts w:ascii="Arial" w:hAnsi="Arial" w:cs="Arial"/>
          <w:sz w:val="18"/>
          <w:szCs w:val="18"/>
        </w:rPr>
        <w:t>t</w:t>
      </w:r>
      <w:r w:rsidR="00452181" w:rsidRPr="00452181">
        <w:rPr>
          <w:rFonts w:ascii="Arial" w:hAnsi="Arial" w:cs="Arial"/>
          <w:sz w:val="18"/>
          <w:szCs w:val="18"/>
        </w:rPr>
        <w:t xml:space="preserve"> diesen im Einzel- und Gruppensetting, </w:t>
      </w:r>
      <w:r w:rsidR="00FA09B8">
        <w:rPr>
          <w:rFonts w:ascii="Arial" w:hAnsi="Arial" w:cs="Arial"/>
          <w:sz w:val="18"/>
          <w:szCs w:val="18"/>
        </w:rPr>
        <w:t xml:space="preserve">Familientherapie und </w:t>
      </w:r>
      <w:r w:rsidR="00452181" w:rsidRPr="00452181">
        <w:rPr>
          <w:rFonts w:ascii="Arial" w:hAnsi="Arial" w:cs="Arial"/>
          <w:sz w:val="18"/>
          <w:szCs w:val="18"/>
        </w:rPr>
        <w:t>Elternarbeit gehör</w:t>
      </w:r>
      <w:r w:rsidR="00FA09B8">
        <w:rPr>
          <w:rFonts w:ascii="Arial" w:hAnsi="Arial" w:cs="Arial"/>
          <w:sz w:val="18"/>
          <w:szCs w:val="18"/>
        </w:rPr>
        <w:t xml:space="preserve">en </w:t>
      </w:r>
      <w:r w:rsidR="00452181" w:rsidRPr="00452181">
        <w:rPr>
          <w:rFonts w:ascii="Arial" w:hAnsi="Arial" w:cs="Arial"/>
          <w:sz w:val="18"/>
          <w:szCs w:val="18"/>
        </w:rPr>
        <w:t xml:space="preserve">ebenso dazu. </w:t>
      </w:r>
      <w:r w:rsidR="006E42C2">
        <w:rPr>
          <w:rFonts w:ascii="Arial" w:hAnsi="Arial" w:cs="Arial"/>
          <w:sz w:val="18"/>
          <w:szCs w:val="18"/>
        </w:rPr>
        <w:t>Impuls</w:t>
      </w:r>
      <w:r w:rsidR="00452181" w:rsidRPr="00452181">
        <w:rPr>
          <w:rFonts w:ascii="Arial" w:hAnsi="Arial" w:cs="Arial"/>
          <w:sz w:val="18"/>
          <w:szCs w:val="18"/>
        </w:rPr>
        <w:t xml:space="preserve"> hat unter anderem ein zielgruppenspezifisches Früherkennungs- und Frühinterventionskonzept im Sinne einer selektiven und indizierten Präventionsarbeit.</w:t>
      </w:r>
      <w:r w:rsidR="00452181">
        <w:rPr>
          <w:rFonts w:ascii="Arial" w:hAnsi="Arial" w:cs="Arial"/>
          <w:sz w:val="20"/>
          <w:szCs w:val="20"/>
        </w:rPr>
        <w:t xml:space="preserve"> </w:t>
      </w:r>
    </w:p>
    <w:p w:rsidR="00CE0EE0" w:rsidRPr="00452181" w:rsidRDefault="00CE0EE0" w:rsidP="00312449">
      <w:pPr>
        <w:spacing w:after="0" w:line="240" w:lineRule="auto"/>
        <w:ind w:right="567"/>
        <w:jc w:val="both"/>
        <w:rPr>
          <w:rFonts w:ascii="Arial" w:eastAsia="Times New Roman" w:hAnsi="Arial" w:cs="Arial"/>
          <w:sz w:val="20"/>
          <w:szCs w:val="20"/>
          <w:lang w:eastAsia="de-LU"/>
        </w:rPr>
      </w:pPr>
    </w:p>
    <w:p w:rsidR="00451276" w:rsidRPr="00452181" w:rsidRDefault="009663F8" w:rsidP="00312449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de-DE" w:eastAsia="de-LU"/>
        </w:rPr>
      </w:pPr>
      <w:proofErr w:type="spellStart"/>
      <w:r w:rsidRPr="00452181">
        <w:rPr>
          <w:rFonts w:ascii="Arial" w:eastAsia="Times New Roman" w:hAnsi="Arial" w:cs="Arial"/>
          <w:sz w:val="18"/>
          <w:szCs w:val="18"/>
          <w:lang w:val="de-DE" w:eastAsia="de-LU"/>
        </w:rPr>
        <w:t>C</w:t>
      </w:r>
      <w:r w:rsidR="00446744" w:rsidRPr="00452181">
        <w:rPr>
          <w:rFonts w:ascii="Arial" w:eastAsia="Times New Roman" w:hAnsi="Arial" w:cs="Arial"/>
          <w:sz w:val="18"/>
          <w:szCs w:val="18"/>
          <w:lang w:val="de-DE" w:eastAsia="de-LU"/>
        </w:rPr>
        <w:t>e</w:t>
      </w:r>
      <w:r w:rsidRPr="00452181">
        <w:rPr>
          <w:rFonts w:ascii="Arial" w:eastAsia="Times New Roman" w:hAnsi="Arial" w:cs="Arial"/>
          <w:sz w:val="18"/>
          <w:szCs w:val="18"/>
          <w:lang w:val="de-DE" w:eastAsia="de-LU"/>
        </w:rPr>
        <w:t>PT</w:t>
      </w:r>
      <w:proofErr w:type="spellEnd"/>
      <w:r w:rsidR="00446744" w:rsidRPr="00452181">
        <w:rPr>
          <w:rFonts w:ascii="Arial" w:eastAsia="Times New Roman" w:hAnsi="Arial" w:cs="Arial"/>
          <w:sz w:val="18"/>
          <w:szCs w:val="18"/>
          <w:lang w:val="de-DE" w:eastAsia="de-LU"/>
        </w:rPr>
        <w:t xml:space="preserve"> -</w:t>
      </w:r>
      <w:r w:rsidR="00CE0EE0" w:rsidRPr="00452181">
        <w:rPr>
          <w:rFonts w:ascii="Arial" w:eastAsia="Times New Roman" w:hAnsi="Arial" w:cs="Arial"/>
          <w:sz w:val="18"/>
          <w:szCs w:val="18"/>
          <w:lang w:val="de-DE" w:eastAsia="de-LU"/>
        </w:rPr>
        <w:t xml:space="preserve"> </w:t>
      </w:r>
      <w:proofErr w:type="spellStart"/>
      <w:r w:rsidRPr="00452181">
        <w:rPr>
          <w:rFonts w:ascii="Arial" w:eastAsia="Times New Roman" w:hAnsi="Arial" w:cs="Arial"/>
          <w:sz w:val="18"/>
          <w:szCs w:val="18"/>
          <w:lang w:val="de-DE" w:eastAsia="de-LU"/>
        </w:rPr>
        <w:t>Centre</w:t>
      </w:r>
      <w:proofErr w:type="spellEnd"/>
      <w:r w:rsidRPr="00452181">
        <w:rPr>
          <w:rFonts w:ascii="Arial" w:eastAsia="Times New Roman" w:hAnsi="Arial" w:cs="Arial"/>
          <w:sz w:val="18"/>
          <w:szCs w:val="18"/>
          <w:lang w:val="de-DE" w:eastAsia="de-LU"/>
        </w:rPr>
        <w:t xml:space="preserve"> de </w:t>
      </w:r>
      <w:proofErr w:type="spellStart"/>
      <w:r w:rsidRPr="00452181">
        <w:rPr>
          <w:rFonts w:ascii="Arial" w:eastAsia="Times New Roman" w:hAnsi="Arial" w:cs="Arial"/>
          <w:sz w:val="18"/>
          <w:szCs w:val="18"/>
          <w:lang w:val="de-DE" w:eastAsia="de-LU"/>
        </w:rPr>
        <w:t>Prévention</w:t>
      </w:r>
      <w:proofErr w:type="spellEnd"/>
      <w:r w:rsidRPr="00452181">
        <w:rPr>
          <w:rFonts w:ascii="Arial" w:eastAsia="Times New Roman" w:hAnsi="Arial" w:cs="Arial"/>
          <w:sz w:val="18"/>
          <w:szCs w:val="18"/>
          <w:lang w:val="de-DE" w:eastAsia="de-LU"/>
        </w:rPr>
        <w:t xml:space="preserve"> des </w:t>
      </w:r>
      <w:proofErr w:type="spellStart"/>
      <w:r w:rsidRPr="00452181">
        <w:rPr>
          <w:rFonts w:ascii="Arial" w:eastAsia="Times New Roman" w:hAnsi="Arial" w:cs="Arial"/>
          <w:sz w:val="18"/>
          <w:szCs w:val="18"/>
          <w:lang w:val="de-DE" w:eastAsia="de-LU"/>
        </w:rPr>
        <w:t>Toxicomanies</w:t>
      </w:r>
      <w:proofErr w:type="spellEnd"/>
      <w:r w:rsidR="00446744" w:rsidRPr="00452181">
        <w:rPr>
          <w:rFonts w:ascii="Arial" w:eastAsia="Times New Roman" w:hAnsi="Arial" w:cs="Arial"/>
          <w:sz w:val="18"/>
          <w:szCs w:val="18"/>
          <w:lang w:val="de-DE" w:eastAsia="de-LU"/>
        </w:rPr>
        <w:t>:</w:t>
      </w:r>
      <w:r w:rsidR="00452181" w:rsidRPr="00452181">
        <w:rPr>
          <w:rFonts w:ascii="Arial" w:eastAsia="Times New Roman" w:hAnsi="Arial" w:cs="Arial"/>
          <w:sz w:val="18"/>
          <w:szCs w:val="18"/>
          <w:lang w:val="de-DE" w:eastAsia="de-LU"/>
        </w:rPr>
        <w:t xml:space="preserve"> Das </w:t>
      </w:r>
      <w:proofErr w:type="spellStart"/>
      <w:r w:rsidR="00452181" w:rsidRPr="00452181">
        <w:rPr>
          <w:rFonts w:ascii="Arial" w:eastAsia="Times New Roman" w:hAnsi="Arial" w:cs="Arial"/>
          <w:sz w:val="18"/>
          <w:szCs w:val="18"/>
          <w:lang w:val="de-DE" w:eastAsia="de-LU"/>
        </w:rPr>
        <w:t>CePT</w:t>
      </w:r>
      <w:proofErr w:type="spellEnd"/>
      <w:r w:rsidR="00452181" w:rsidRPr="00452181">
        <w:rPr>
          <w:rFonts w:ascii="Arial" w:eastAsia="Times New Roman" w:hAnsi="Arial" w:cs="Arial"/>
          <w:sz w:val="18"/>
          <w:szCs w:val="18"/>
          <w:lang w:val="de-DE" w:eastAsia="de-LU"/>
        </w:rPr>
        <w:t xml:space="preserve"> arbeitet seit 25 Jahren mit einem Präventionskonzept sowohl für die breite Öffentlichkeit als auch für MultiplikatorInnen aus dem psycho-sozio-edukativen und medizinischen Bereich. Neben dem Service </w:t>
      </w:r>
      <w:proofErr w:type="spellStart"/>
      <w:r w:rsidR="00452181" w:rsidRPr="00452181">
        <w:rPr>
          <w:rFonts w:ascii="Arial" w:eastAsia="Times New Roman" w:hAnsi="Arial" w:cs="Arial"/>
          <w:sz w:val="18"/>
          <w:szCs w:val="18"/>
          <w:lang w:val="de-DE" w:eastAsia="de-LU"/>
        </w:rPr>
        <w:t>FroNo</w:t>
      </w:r>
      <w:proofErr w:type="spellEnd"/>
      <w:r w:rsidR="00452181" w:rsidRPr="00452181">
        <w:rPr>
          <w:rFonts w:ascii="Arial" w:eastAsia="Times New Roman" w:hAnsi="Arial" w:cs="Arial"/>
          <w:sz w:val="18"/>
          <w:szCs w:val="18"/>
          <w:lang w:val="de-DE" w:eastAsia="de-LU"/>
        </w:rPr>
        <w:t xml:space="preserve"> für Informationen bietet das </w:t>
      </w:r>
      <w:proofErr w:type="spellStart"/>
      <w:r w:rsidR="00452181" w:rsidRPr="00452181">
        <w:rPr>
          <w:rFonts w:ascii="Arial" w:eastAsia="Times New Roman" w:hAnsi="Arial" w:cs="Arial"/>
          <w:sz w:val="18"/>
          <w:szCs w:val="18"/>
          <w:lang w:val="de-DE" w:eastAsia="de-LU"/>
        </w:rPr>
        <w:t>CePT</w:t>
      </w:r>
      <w:proofErr w:type="spellEnd"/>
      <w:r w:rsidR="00452181" w:rsidRPr="00452181">
        <w:rPr>
          <w:rFonts w:ascii="Arial" w:eastAsia="Times New Roman" w:hAnsi="Arial" w:cs="Arial"/>
          <w:sz w:val="18"/>
          <w:szCs w:val="18"/>
          <w:lang w:val="de-DE" w:eastAsia="de-LU"/>
        </w:rPr>
        <w:t xml:space="preserve"> Fortbildungen und Projekte in verschiedenen Settings (Schule, Jugendarbeit, Gemeinde, etc.) zum transversalen Thema Suchtprävention an. </w:t>
      </w:r>
      <w:r w:rsidR="00446744" w:rsidRPr="00452181">
        <w:rPr>
          <w:rFonts w:ascii="Arial" w:eastAsia="Times New Roman" w:hAnsi="Arial" w:cs="Arial"/>
          <w:sz w:val="18"/>
          <w:szCs w:val="18"/>
          <w:lang w:val="de-DE" w:eastAsia="de-LU"/>
        </w:rPr>
        <w:t xml:space="preserve"> </w:t>
      </w:r>
    </w:p>
    <w:p w:rsidR="003D3F01" w:rsidRDefault="003D3F01" w:rsidP="00312449">
      <w:pPr>
        <w:spacing w:after="0" w:line="240" w:lineRule="auto"/>
        <w:ind w:right="567"/>
        <w:jc w:val="both"/>
        <w:rPr>
          <w:rFonts w:ascii="Arial" w:eastAsia="Times New Roman" w:hAnsi="Arial" w:cs="Arial"/>
          <w:b/>
          <w:bCs/>
          <w:sz w:val="18"/>
          <w:szCs w:val="18"/>
          <w:lang w:val="de-DE" w:eastAsia="de-LU"/>
        </w:rPr>
      </w:pPr>
    </w:p>
    <w:p w:rsidR="003D3F01" w:rsidRPr="003D3F01" w:rsidRDefault="00451276" w:rsidP="00312449">
      <w:pPr>
        <w:spacing w:after="0" w:line="240" w:lineRule="auto"/>
        <w:ind w:right="567"/>
        <w:rPr>
          <w:rFonts w:ascii="Arial" w:eastAsia="Times New Roman" w:hAnsi="Arial" w:cs="Arial"/>
          <w:b/>
          <w:bCs/>
          <w:sz w:val="18"/>
          <w:szCs w:val="18"/>
          <w:lang w:val="fr-FR" w:eastAsia="de-LU"/>
        </w:rPr>
      </w:pPr>
      <w:proofErr w:type="spellStart"/>
      <w:r w:rsidRPr="003D3F01">
        <w:rPr>
          <w:rFonts w:ascii="Arial" w:eastAsia="Times New Roman" w:hAnsi="Arial" w:cs="Arial"/>
          <w:b/>
          <w:bCs/>
          <w:sz w:val="18"/>
          <w:szCs w:val="18"/>
          <w:lang w:val="fr-FR" w:eastAsia="de-LU"/>
        </w:rPr>
        <w:t>Unterstützung</w:t>
      </w:r>
      <w:proofErr w:type="spellEnd"/>
      <w:r w:rsidRPr="003D3F01">
        <w:rPr>
          <w:rFonts w:ascii="Arial" w:eastAsia="Times New Roman" w:hAnsi="Arial" w:cs="Arial"/>
          <w:b/>
          <w:bCs/>
          <w:sz w:val="18"/>
          <w:szCs w:val="18"/>
          <w:lang w:val="fr-FR" w:eastAsia="de-LU"/>
        </w:rPr>
        <w:t>:</w:t>
      </w:r>
      <w:r w:rsidR="00786A4F" w:rsidRPr="003D3F01">
        <w:rPr>
          <w:rFonts w:ascii="Arial" w:eastAsia="Times New Roman" w:hAnsi="Arial" w:cs="Arial"/>
          <w:b/>
          <w:bCs/>
          <w:sz w:val="18"/>
          <w:szCs w:val="18"/>
          <w:lang w:val="fr-FR" w:eastAsia="de-LU"/>
        </w:rPr>
        <w:t xml:space="preserve"> </w:t>
      </w:r>
      <w:r w:rsidR="00452181" w:rsidRPr="003D3F01">
        <w:rPr>
          <w:rFonts w:ascii="Arial" w:eastAsia="Times New Roman" w:hAnsi="Arial" w:cs="Arial"/>
          <w:sz w:val="18"/>
          <w:szCs w:val="18"/>
          <w:lang w:val="fr-FR" w:eastAsia="de-LU"/>
        </w:rPr>
        <w:t>Œuvre Nationale de Secours Grande-Duchesse Charlotte</w:t>
      </w:r>
    </w:p>
    <w:p w:rsidR="00947435" w:rsidRPr="003D3F01" w:rsidRDefault="00451276" w:rsidP="00312449">
      <w:pPr>
        <w:spacing w:after="0" w:line="240" w:lineRule="auto"/>
        <w:ind w:right="567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de-LU"/>
        </w:rPr>
      </w:pPr>
      <w:r w:rsidRPr="00786A4F">
        <w:rPr>
          <w:rFonts w:ascii="Arial" w:eastAsia="Times New Roman" w:hAnsi="Arial" w:cs="Arial"/>
          <w:b/>
          <w:bCs/>
          <w:sz w:val="18"/>
          <w:szCs w:val="18"/>
          <w:lang w:eastAsia="de-LU"/>
        </w:rPr>
        <w:t>Technische Umsetzung:</w:t>
      </w:r>
      <w:r w:rsidR="00786A4F">
        <w:rPr>
          <w:rFonts w:ascii="Arial" w:eastAsia="Times New Roman" w:hAnsi="Arial" w:cs="Arial"/>
          <w:b/>
          <w:bCs/>
          <w:sz w:val="18"/>
          <w:szCs w:val="18"/>
          <w:lang w:eastAsia="de-LU"/>
        </w:rPr>
        <w:t xml:space="preserve"> </w:t>
      </w:r>
      <w:r w:rsidRPr="00786A4F">
        <w:rPr>
          <w:rFonts w:ascii="Arial" w:eastAsia="Times New Roman" w:hAnsi="Arial" w:cs="Arial"/>
          <w:sz w:val="18"/>
          <w:szCs w:val="18"/>
          <w:lang w:val="de-DE" w:eastAsia="de-LU"/>
        </w:rPr>
        <w:t>www.lightbulb.lu</w:t>
      </w:r>
      <w:r w:rsidR="00CE0EE0" w:rsidRPr="00786A4F">
        <w:rPr>
          <w:rFonts w:ascii="Arial" w:eastAsia="Times New Roman" w:hAnsi="Arial" w:cs="Arial"/>
          <w:sz w:val="18"/>
          <w:szCs w:val="18"/>
          <w:lang w:val="de-DE" w:eastAsia="de-LU"/>
        </w:rPr>
        <w:br/>
      </w:r>
      <w:r w:rsidRPr="00786A4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de-LU"/>
        </w:rPr>
        <w:t>Für Presse-Rückfragen:</w:t>
      </w:r>
      <w:r w:rsidR="00786A4F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de-LU"/>
        </w:rPr>
        <w:t xml:space="preserve"> </w:t>
      </w:r>
      <w:r w:rsidR="006E42C2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de-LU"/>
        </w:rPr>
        <w:t xml:space="preserve">Suchtberodungonline.lu  </w:t>
      </w:r>
      <w:r w:rsidR="00786A4F">
        <w:rPr>
          <w:rFonts w:ascii="Arial" w:eastAsia="Times New Roman" w:hAnsi="Arial" w:cs="Arial"/>
          <w:b/>
          <w:bCs/>
          <w:sz w:val="18"/>
          <w:szCs w:val="18"/>
          <w:lang w:eastAsia="de-LU"/>
        </w:rPr>
        <w:t xml:space="preserve"> </w:t>
      </w:r>
      <w:r w:rsidR="00CE0EE0" w:rsidRP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de-LU"/>
        </w:rPr>
        <w:t>c/o Jugend- an Drogenhëllef</w:t>
      </w:r>
      <w:r w:rsidR="006E42C2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de-LU"/>
        </w:rPr>
        <w:t xml:space="preserve">, </w:t>
      </w:r>
      <w:r w:rsidR="006E42C2"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de-LU"/>
        </w:rPr>
        <w:br/>
      </w:r>
      <w:r w:rsidR="00CE0EE0" w:rsidRP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 xml:space="preserve">93, </w:t>
      </w:r>
      <w:proofErr w:type="spellStart"/>
      <w:r w:rsidR="00CE0EE0" w:rsidRP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>rue</w:t>
      </w:r>
      <w:proofErr w:type="spellEnd"/>
      <w:r w:rsidR="00CE0EE0" w:rsidRP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 xml:space="preserve"> </w:t>
      </w:r>
      <w:proofErr w:type="spellStart"/>
      <w:r w:rsidR="00CE0EE0" w:rsidRP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>d’Anvers</w:t>
      </w:r>
      <w:proofErr w:type="spellEnd"/>
      <w:r w:rsid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>,</w:t>
      </w:r>
      <w:r w:rsidR="006E42C2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 xml:space="preserve"> </w:t>
      </w:r>
      <w:r w:rsidR="00CE0EE0" w:rsidRP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>L-1130 Luxembourg</w:t>
      </w:r>
      <w:r w:rsid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 xml:space="preserve"> </w:t>
      </w:r>
      <w:r w:rsidR="00CE0EE0" w:rsidRP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>Tel</w:t>
      </w:r>
      <w:r w:rsidR="006E42C2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>efon:</w:t>
      </w:r>
      <w:r w:rsidR="00CE0EE0" w:rsidRP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 xml:space="preserve"> 49 10 40-1</w:t>
      </w:r>
      <w:r w:rsid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 xml:space="preserve">    E-Mail: </w:t>
      </w:r>
      <w:hyperlink r:id="rId9" w:history="1">
        <w:r w:rsidR="00786A4F" w:rsidRPr="00786A4F">
          <w:rPr>
            <w:rStyle w:val="Hyperlink"/>
            <w:rFonts w:ascii="Arial" w:eastAsia="Times New Roman" w:hAnsi="Arial" w:cs="Arial"/>
            <w:bCs/>
            <w:color w:val="000000" w:themeColor="text1"/>
            <w:sz w:val="18"/>
            <w:szCs w:val="18"/>
            <w:u w:val="none"/>
            <w:lang w:val="de-DE" w:eastAsia="de-LU"/>
          </w:rPr>
          <w:t>g.biwersi@jdh.lu</w:t>
        </w:r>
      </w:hyperlink>
      <w:r w:rsidR="00557808" w:rsidRPr="00786A4F">
        <w:rPr>
          <w:rFonts w:ascii="Arial" w:eastAsia="Times New Roman" w:hAnsi="Arial" w:cs="Arial"/>
          <w:bCs/>
          <w:color w:val="000000" w:themeColor="text1"/>
          <w:sz w:val="18"/>
          <w:szCs w:val="18"/>
          <w:lang w:val="de-DE" w:eastAsia="de-LU"/>
        </w:rPr>
        <w:t xml:space="preserve"> </w:t>
      </w:r>
    </w:p>
    <w:p w:rsidR="00312449" w:rsidRPr="00544519" w:rsidRDefault="00312449" w:rsidP="00312449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de-DE"/>
        </w:rPr>
      </w:pPr>
    </w:p>
    <w:p w:rsidR="00312449" w:rsidRPr="00544519" w:rsidRDefault="00312449" w:rsidP="00312449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de-DE"/>
        </w:rPr>
      </w:pPr>
    </w:p>
    <w:p w:rsidR="00312449" w:rsidRPr="00544519" w:rsidRDefault="00312449" w:rsidP="00312449">
      <w:pPr>
        <w:jc w:val="both"/>
        <w:rPr>
          <w:rFonts w:ascii="Arial" w:hAnsi="Arial" w:cs="Arial"/>
          <w:b/>
          <w:color w:val="000000" w:themeColor="text1"/>
          <w:sz w:val="24"/>
          <w:szCs w:val="24"/>
          <w:lang w:val="de-DE"/>
        </w:rPr>
      </w:pPr>
    </w:p>
    <w:p w:rsidR="00260038" w:rsidRPr="00544519" w:rsidRDefault="00260038" w:rsidP="00312449">
      <w:pPr>
        <w:spacing w:after="0" w:line="240" w:lineRule="auto"/>
        <w:ind w:right="567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val="de-DE" w:eastAsia="de-LU"/>
        </w:rPr>
      </w:pPr>
      <w:bookmarkStart w:id="0" w:name="_GoBack"/>
      <w:bookmarkEnd w:id="0"/>
    </w:p>
    <w:sectPr w:rsidR="00260038" w:rsidRPr="00544519" w:rsidSect="00B77F97">
      <w:pgSz w:w="11906" w:h="16838"/>
      <w:pgMar w:top="28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99E" w:rsidRDefault="0032599E" w:rsidP="00312449">
      <w:pPr>
        <w:spacing w:after="0" w:line="240" w:lineRule="auto"/>
      </w:pPr>
      <w:r>
        <w:separator/>
      </w:r>
    </w:p>
  </w:endnote>
  <w:endnote w:type="continuationSeparator" w:id="0">
    <w:p w:rsidR="0032599E" w:rsidRDefault="0032599E" w:rsidP="00312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99E" w:rsidRDefault="0032599E" w:rsidP="00312449">
      <w:pPr>
        <w:spacing w:after="0" w:line="240" w:lineRule="auto"/>
      </w:pPr>
      <w:r>
        <w:separator/>
      </w:r>
    </w:p>
  </w:footnote>
  <w:footnote w:type="continuationSeparator" w:id="0">
    <w:p w:rsidR="0032599E" w:rsidRDefault="0032599E" w:rsidP="00312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655467"/>
    <w:multiLevelType w:val="multilevel"/>
    <w:tmpl w:val="9A1E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2FA"/>
    <w:rsid w:val="0001220C"/>
    <w:rsid w:val="00024137"/>
    <w:rsid w:val="00036617"/>
    <w:rsid w:val="00047A56"/>
    <w:rsid w:val="0006297B"/>
    <w:rsid w:val="00091F64"/>
    <w:rsid w:val="000B2FDA"/>
    <w:rsid w:val="000B68C8"/>
    <w:rsid w:val="000C670B"/>
    <w:rsid w:val="000D7AEF"/>
    <w:rsid w:val="000F6B90"/>
    <w:rsid w:val="00106D15"/>
    <w:rsid w:val="001076CC"/>
    <w:rsid w:val="00113264"/>
    <w:rsid w:val="00117B91"/>
    <w:rsid w:val="001339EE"/>
    <w:rsid w:val="00170CF8"/>
    <w:rsid w:val="00176AA1"/>
    <w:rsid w:val="00186629"/>
    <w:rsid w:val="00190332"/>
    <w:rsid w:val="00193F57"/>
    <w:rsid w:val="0019597E"/>
    <w:rsid w:val="001A1598"/>
    <w:rsid w:val="001A18F3"/>
    <w:rsid w:val="001B3045"/>
    <w:rsid w:val="001D66E8"/>
    <w:rsid w:val="001E50FD"/>
    <w:rsid w:val="001E64CF"/>
    <w:rsid w:val="001E7B12"/>
    <w:rsid w:val="001F35B7"/>
    <w:rsid w:val="00200452"/>
    <w:rsid w:val="00235C19"/>
    <w:rsid w:val="00260038"/>
    <w:rsid w:val="00264007"/>
    <w:rsid w:val="00271BFB"/>
    <w:rsid w:val="00293493"/>
    <w:rsid w:val="002B3E44"/>
    <w:rsid w:val="002C5987"/>
    <w:rsid w:val="002C6B66"/>
    <w:rsid w:val="002D6FA6"/>
    <w:rsid w:val="002E4024"/>
    <w:rsid w:val="002F2F47"/>
    <w:rsid w:val="003021D3"/>
    <w:rsid w:val="003052C2"/>
    <w:rsid w:val="00312449"/>
    <w:rsid w:val="0032599E"/>
    <w:rsid w:val="00326983"/>
    <w:rsid w:val="00343435"/>
    <w:rsid w:val="00352113"/>
    <w:rsid w:val="00364E89"/>
    <w:rsid w:val="00374716"/>
    <w:rsid w:val="00381F6B"/>
    <w:rsid w:val="00386420"/>
    <w:rsid w:val="003A6BF1"/>
    <w:rsid w:val="003C3AFA"/>
    <w:rsid w:val="003D11DC"/>
    <w:rsid w:val="003D3F01"/>
    <w:rsid w:val="003D44F8"/>
    <w:rsid w:val="00427FD1"/>
    <w:rsid w:val="00446744"/>
    <w:rsid w:val="00451276"/>
    <w:rsid w:val="00451928"/>
    <w:rsid w:val="00452181"/>
    <w:rsid w:val="00466078"/>
    <w:rsid w:val="00475214"/>
    <w:rsid w:val="00481489"/>
    <w:rsid w:val="004974C8"/>
    <w:rsid w:val="004A2355"/>
    <w:rsid w:val="004B2DE2"/>
    <w:rsid w:val="00513E3F"/>
    <w:rsid w:val="005352B6"/>
    <w:rsid w:val="00544519"/>
    <w:rsid w:val="00550388"/>
    <w:rsid w:val="00557808"/>
    <w:rsid w:val="005654BC"/>
    <w:rsid w:val="00597CC5"/>
    <w:rsid w:val="005C6BB3"/>
    <w:rsid w:val="005F2B86"/>
    <w:rsid w:val="00602EAF"/>
    <w:rsid w:val="00604589"/>
    <w:rsid w:val="00623E86"/>
    <w:rsid w:val="0063178A"/>
    <w:rsid w:val="00651F14"/>
    <w:rsid w:val="00661696"/>
    <w:rsid w:val="00670D74"/>
    <w:rsid w:val="00685256"/>
    <w:rsid w:val="006A0307"/>
    <w:rsid w:val="006E42C2"/>
    <w:rsid w:val="006F3701"/>
    <w:rsid w:val="006F40E2"/>
    <w:rsid w:val="00702B61"/>
    <w:rsid w:val="0071439A"/>
    <w:rsid w:val="00727605"/>
    <w:rsid w:val="00733A94"/>
    <w:rsid w:val="00736C3E"/>
    <w:rsid w:val="007645B6"/>
    <w:rsid w:val="007807FE"/>
    <w:rsid w:val="00786A4F"/>
    <w:rsid w:val="0078738E"/>
    <w:rsid w:val="00791D86"/>
    <w:rsid w:val="007C4A89"/>
    <w:rsid w:val="007D61D6"/>
    <w:rsid w:val="007E2D79"/>
    <w:rsid w:val="007F39F6"/>
    <w:rsid w:val="00801CD2"/>
    <w:rsid w:val="00813DBA"/>
    <w:rsid w:val="008239BE"/>
    <w:rsid w:val="00824DB8"/>
    <w:rsid w:val="00824F1E"/>
    <w:rsid w:val="00840B9C"/>
    <w:rsid w:val="008B49C3"/>
    <w:rsid w:val="008C58B2"/>
    <w:rsid w:val="008D02A7"/>
    <w:rsid w:val="008D66FD"/>
    <w:rsid w:val="008F16D5"/>
    <w:rsid w:val="008F2DBD"/>
    <w:rsid w:val="008F2F91"/>
    <w:rsid w:val="0090515A"/>
    <w:rsid w:val="009201EE"/>
    <w:rsid w:val="00923C02"/>
    <w:rsid w:val="00947435"/>
    <w:rsid w:val="00965746"/>
    <w:rsid w:val="009663F8"/>
    <w:rsid w:val="00973C3F"/>
    <w:rsid w:val="009762FA"/>
    <w:rsid w:val="009958DD"/>
    <w:rsid w:val="009B4D88"/>
    <w:rsid w:val="009D2780"/>
    <w:rsid w:val="009E359E"/>
    <w:rsid w:val="009E45D5"/>
    <w:rsid w:val="009E577C"/>
    <w:rsid w:val="009F4545"/>
    <w:rsid w:val="00A445F5"/>
    <w:rsid w:val="00A65CD9"/>
    <w:rsid w:val="00AA5115"/>
    <w:rsid w:val="00AD77C8"/>
    <w:rsid w:val="00B04A62"/>
    <w:rsid w:val="00B05FF7"/>
    <w:rsid w:val="00B11C3D"/>
    <w:rsid w:val="00B3222A"/>
    <w:rsid w:val="00B45C4F"/>
    <w:rsid w:val="00B646A3"/>
    <w:rsid w:val="00B733EC"/>
    <w:rsid w:val="00B767DE"/>
    <w:rsid w:val="00B77F97"/>
    <w:rsid w:val="00B86B14"/>
    <w:rsid w:val="00B86DD0"/>
    <w:rsid w:val="00B92FC9"/>
    <w:rsid w:val="00BB505C"/>
    <w:rsid w:val="00BB625D"/>
    <w:rsid w:val="00BC044F"/>
    <w:rsid w:val="00BC773C"/>
    <w:rsid w:val="00BD1C64"/>
    <w:rsid w:val="00BE6B5B"/>
    <w:rsid w:val="00C03039"/>
    <w:rsid w:val="00C619A4"/>
    <w:rsid w:val="00C66532"/>
    <w:rsid w:val="00CA5D5F"/>
    <w:rsid w:val="00CB571A"/>
    <w:rsid w:val="00CE0EE0"/>
    <w:rsid w:val="00CF5370"/>
    <w:rsid w:val="00D30429"/>
    <w:rsid w:val="00D35F62"/>
    <w:rsid w:val="00D73B32"/>
    <w:rsid w:val="00D97B07"/>
    <w:rsid w:val="00DB6ED9"/>
    <w:rsid w:val="00DC44AC"/>
    <w:rsid w:val="00E060C9"/>
    <w:rsid w:val="00E27614"/>
    <w:rsid w:val="00E4472A"/>
    <w:rsid w:val="00E47D53"/>
    <w:rsid w:val="00E80A5B"/>
    <w:rsid w:val="00E93B7C"/>
    <w:rsid w:val="00E94C64"/>
    <w:rsid w:val="00EA6CE1"/>
    <w:rsid w:val="00EA6E5D"/>
    <w:rsid w:val="00EE0460"/>
    <w:rsid w:val="00EE29D7"/>
    <w:rsid w:val="00EE6761"/>
    <w:rsid w:val="00F659B7"/>
    <w:rsid w:val="00F65BEE"/>
    <w:rsid w:val="00FA09B8"/>
    <w:rsid w:val="00FC1598"/>
    <w:rsid w:val="00FD1700"/>
    <w:rsid w:val="00FE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ED15EE7"/>
  <w15:docId w15:val="{A80BBE12-D79D-403C-830E-D097F8515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L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7B91"/>
  </w:style>
  <w:style w:type="paragraph" w:styleId="Heading3">
    <w:name w:val="heading 3"/>
    <w:basedOn w:val="Normal"/>
    <w:link w:val="Heading3Char"/>
    <w:uiPriority w:val="9"/>
    <w:qFormat/>
    <w:rsid w:val="003052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L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B2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LU"/>
    </w:rPr>
  </w:style>
  <w:style w:type="paragraph" w:customStyle="1" w:styleId="bwmarginl2">
    <w:name w:val="bwmarginl2"/>
    <w:basedOn w:val="Normal"/>
    <w:rsid w:val="000B2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LU"/>
    </w:rPr>
  </w:style>
  <w:style w:type="character" w:styleId="Strong">
    <w:name w:val="Strong"/>
    <w:basedOn w:val="DefaultParagraphFont"/>
    <w:uiPriority w:val="22"/>
    <w:qFormat/>
    <w:rsid w:val="003021D3"/>
    <w:rPr>
      <w:b/>
      <w:bCs/>
    </w:rPr>
  </w:style>
  <w:style w:type="character" w:customStyle="1" w:styleId="st">
    <w:name w:val="st"/>
    <w:basedOn w:val="DefaultParagraphFont"/>
    <w:rsid w:val="00550388"/>
  </w:style>
  <w:style w:type="character" w:styleId="Emphasis">
    <w:name w:val="Emphasis"/>
    <w:basedOn w:val="DefaultParagraphFont"/>
    <w:uiPriority w:val="20"/>
    <w:qFormat/>
    <w:rsid w:val="00550388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3052C2"/>
    <w:rPr>
      <w:rFonts w:ascii="Times New Roman" w:eastAsia="Times New Roman" w:hAnsi="Times New Roman" w:cs="Times New Roman"/>
      <w:b/>
      <w:bCs/>
      <w:sz w:val="27"/>
      <w:szCs w:val="27"/>
      <w:lang w:eastAsia="de-LU"/>
    </w:rPr>
  </w:style>
  <w:style w:type="character" w:styleId="Hyperlink">
    <w:name w:val="Hyperlink"/>
    <w:basedOn w:val="DefaultParagraphFont"/>
    <w:uiPriority w:val="99"/>
    <w:unhideWhenUsed/>
    <w:rsid w:val="003052C2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46744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31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2449"/>
  </w:style>
  <w:style w:type="paragraph" w:styleId="Footer">
    <w:name w:val="footer"/>
    <w:basedOn w:val="Normal"/>
    <w:link w:val="FooterChar"/>
    <w:uiPriority w:val="99"/>
    <w:unhideWhenUsed/>
    <w:rsid w:val="003124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2449"/>
  </w:style>
  <w:style w:type="paragraph" w:styleId="BalloonText">
    <w:name w:val="Balloon Text"/>
    <w:basedOn w:val="Normal"/>
    <w:link w:val="BalloonTextChar"/>
    <w:uiPriority w:val="99"/>
    <w:semiHidden/>
    <w:unhideWhenUsed/>
    <w:rsid w:val="00B77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7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9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27215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7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0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32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9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49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4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0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0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chtberodungonline.l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g.biwersi@jdh.lu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597</Words>
  <Characters>3406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</dc:creator>
  <cp:lastModifiedBy>Lightbulb Web Agency</cp:lastModifiedBy>
  <cp:revision>3</cp:revision>
  <cp:lastPrinted>2019-12-11T16:13:00Z</cp:lastPrinted>
  <dcterms:created xsi:type="dcterms:W3CDTF">2019-12-11T16:34:00Z</dcterms:created>
  <dcterms:modified xsi:type="dcterms:W3CDTF">2019-12-12T07:39:00Z</dcterms:modified>
</cp:coreProperties>
</file>